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Quattrocento Sans" w:cs="Quattrocento Sans" w:eastAsia="Quattrocento Sans" w:hAnsi="Quattrocento Sans"/>
          <w:color w:val="9bbb5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9bbb59"/>
          <w:sz w:val="24"/>
          <w:szCs w:val="24"/>
          <w:rtl w:val="0"/>
        </w:rPr>
        <w:t xml:space="preserve">June 17, 2018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Today’s Message: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MAKE PLANS, Part 1B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“Defining Plans”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Pastor Scott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Scriptures: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Proverbs 20:5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Proverbs 21:5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Jeremiah 29:11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Recap of Last Week’s Message: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Plans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“a scheme of action, or a procedure.”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Goals vs. Plans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“identifying or outlining a scheme of action for your faith”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(faith for the future!)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Those with a vision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plan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Plans help you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focus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your faith.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Plans are a way to get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others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involved in your vision and agree with your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faith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is a Planner: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Genesis 1 and John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“In the beginning, God …”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Genesis 1:26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“Let us make man in Our image, according to Our likeness.”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“The plan of salvation” – How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long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carefully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 planned for Jesus to come and salvation to be made available to every man!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God’s plan for the Ark, given to Noah.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Genesis 6:13-7:5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God’s plan for Joseph and for delivering the descendants of Abraham through a famine.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Genesis 41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God’s detailed plans for the Tabernacle, shared with Moses.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Exodus 35-40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God’s plans for the Temple, as given to David and Solomon.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 Kings 6:38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 Chronicles 28:11-12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Today’s Message: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 had plans for Jonah.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Jonah 1:1,17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 had plans for other O.T. men and women.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 had great plans for Jesus’ arrival on the earth!  Through the Angel, Gabriel, He shared them with Mary and Joseph.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Luke 1:26-37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Matthew 1:20-25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 planned for Mary, Joseph, and Jesus to go to Egypt and take refuge there until King Herod died.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Provision of the wise men.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God warned Joseph and gave him instructions in a dream.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Matthew 2:13-14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Jesus spend time praying/communing with the Father for hours, before going on to His next destination/ministry opportunity.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Matthew 14:13, 22-23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Jesus made plans to cross the Sea of Galilee.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Mark 4:35-5:1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Another time, He sent the disciples on ahead, planning to join them later when He walked across to them on the water!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Matthew 14:22-27, 34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Jesus made plans for the care of His mother, while He was dying on the Cross.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John 19:25-27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 made plans for Saul to become the Apostle Paul.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Acts 9:3-6, 10-15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Paul made plans for collecting an offering for the believers in Jerusalem.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II Corinthians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Jesus made plans for the Day of Pentecost, and for the starting of the Church.  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Acts 1:4-8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Acts 2:1-4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Acts 2:5-12, 37-41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Jesus made plans for discipling the believers who came into the Church, and for providing them with leadership and direction.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Ephesians 4:11-16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God has plans for the End Times!  (The book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Revelation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Psalm 13:12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“Hope deferred make the heart ______, but desire fulfilled is a _____ __ ______!”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048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Check out the Messages and Testimonies available on our website!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Just go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79646"/>
            <w:sz w:val="24"/>
            <w:szCs w:val="24"/>
            <w:u w:val="single"/>
            <w:rtl w:val="0"/>
          </w:rPr>
          <w:t xml:space="preserve">www.HOPEchurchnc.org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92d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click on the “Message Archive” tile on the homepage; then scroll                                to the folders.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835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2352675</wp:posOffset>
          </wp:positionH>
          <wp:positionV relativeFrom="paragraph">
            <wp:posOffset>170815</wp:posOffset>
          </wp:positionV>
          <wp:extent cx="2073275" cy="323850"/>
          <wp:effectExtent b="0" l="0" r="0" t="0"/>
          <wp:wrapNone/>
          <wp:docPr descr="quote.png" id="1" name="image2.png"/>
          <a:graphic>
            <a:graphicData uri="http://schemas.openxmlformats.org/drawingml/2006/picture">
              <pic:pic>
                <pic:nvPicPr>
                  <pic:cNvPr descr="quot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3275" cy="323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9bbb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1897004</wp:posOffset>
          </wp:positionH>
          <wp:positionV relativeFrom="paragraph">
            <wp:posOffset>-331303</wp:posOffset>
          </wp:positionV>
          <wp:extent cx="3107068" cy="530322"/>
          <wp:effectExtent b="0" l="0" r="0" t="0"/>
          <wp:wrapNone/>
          <wp:docPr descr="HopeChurch-logo.jpg" id="2" name="image4.jpg"/>
          <a:graphic>
            <a:graphicData uri="http://schemas.openxmlformats.org/drawingml/2006/picture">
              <pic:pic>
                <pic:nvPicPr>
                  <pic:cNvPr descr="HopeChurch-logo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7068" cy="5303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www.hopechurchnc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